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27" w:rsidRPr="00A20DAB" w:rsidRDefault="00CC1327" w:rsidP="00A20DA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20DAB">
        <w:rPr>
          <w:rFonts w:ascii="Times New Roman" w:hAnsi="Times New Roman" w:cs="Times New Roman"/>
          <w:sz w:val="28"/>
          <w:szCs w:val="28"/>
          <w:lang w:eastAsia="ru-RU"/>
        </w:rPr>
        <w:t>Проверка готовности образовательных организаций к новому учебному году</w:t>
      </w:r>
      <w:r w:rsidR="00A20D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0DAB" w:rsidRDefault="00A20DAB" w:rsidP="00A20DAB">
      <w:pPr>
        <w:pStyle w:val="a4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</w:p>
    <w:p w:rsidR="00A20DAB" w:rsidRDefault="00CC1327" w:rsidP="00A20DAB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В </w:t>
      </w:r>
      <w:proofErr w:type="spellStart"/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Целинском</w:t>
      </w:r>
      <w:proofErr w:type="spellEnd"/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районе с 18 июля по 22 июля 2022 года проведена проверка образовательных организаций к новому 2022-2023 учебному году. </w:t>
      </w:r>
      <w:proofErr w:type="gramStart"/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Согласно обязательств</w:t>
      </w:r>
      <w:proofErr w:type="gramEnd"/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, закрепленных в рамках регионального и территориального отраслевых Соглашений и приказа Министерства общего и профессионального образования Ростовской области в состав комиссии по приёмке организаций, осуществляющих образовательную деятельность к новому 2022-2023 учебному году вошла председатель </w:t>
      </w:r>
      <w:proofErr w:type="spellStart"/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Целинской</w:t>
      </w:r>
      <w:proofErr w:type="spellEnd"/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районной организации Общероссийского Профсоюза образования </w:t>
      </w:r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М.Н. Кузнецова</w:t>
      </w: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. </w:t>
      </w:r>
    </w:p>
    <w:p w:rsidR="00CC1327" w:rsidRPr="00A20DAB" w:rsidRDefault="00CC1327" w:rsidP="00A20DAB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Активное участие в указанной работе приняла</w:t>
      </w:r>
      <w:r w:rsidR="0023288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Н.И. Скворцова</w:t>
      </w: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, внештатный технический инспе</w:t>
      </w:r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ктор труда районной организации </w:t>
      </w: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Профсоюза. </w:t>
      </w:r>
    </w:p>
    <w:p w:rsidR="00CC1327" w:rsidRPr="00A20DAB" w:rsidRDefault="00CC1327" w:rsidP="00A20DAB">
      <w:pPr>
        <w:pStyle w:val="a4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В центре внимания Профсоюза были условия труда работников образования и  общественный </w:t>
      </w:r>
      <w:proofErr w:type="gramStart"/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контроль за</w:t>
      </w:r>
      <w:proofErr w:type="gramEnd"/>
      <w:r w:rsidRP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состоянием охраны труда на рабочих местах.  В течение недели члены комиссии посетили 39 образовательных организаций района</w:t>
      </w:r>
      <w:r w:rsidR="00A20DAB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FE3A18" w:rsidRPr="00A20DAB" w:rsidRDefault="00FE3A18" w:rsidP="00A20DA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FE3A18" w:rsidRPr="00A20DAB" w:rsidSect="00FE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1327"/>
    <w:rsid w:val="00232880"/>
    <w:rsid w:val="009700B5"/>
    <w:rsid w:val="00A20DAB"/>
    <w:rsid w:val="00AA1549"/>
    <w:rsid w:val="00CC1327"/>
    <w:rsid w:val="00FE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18"/>
  </w:style>
  <w:style w:type="paragraph" w:styleId="2">
    <w:name w:val="heading 2"/>
    <w:basedOn w:val="a"/>
    <w:link w:val="20"/>
    <w:uiPriority w:val="9"/>
    <w:qFormat/>
    <w:rsid w:val="00CC1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3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20D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23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2022-09-22T08:58:00Z</dcterms:created>
  <dcterms:modified xsi:type="dcterms:W3CDTF">2023-05-23T17:25:00Z</dcterms:modified>
</cp:coreProperties>
</file>